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AF" w:rsidRPr="00DE04AF" w:rsidRDefault="00DE04AF" w:rsidP="00DE0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Контрольная работа по пьесе А.М.Горького «На дне»</w:t>
      </w:r>
    </w:p>
    <w:p w:rsidR="00DE04AF" w:rsidRPr="00DE04AF" w:rsidRDefault="00DE04AF" w:rsidP="00DE04A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Изложите основные тезисы трёх жизненных философий («правд»), представленных в пьесе А.М.Горького «На дне».</w:t>
      </w: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E04AF" w:rsidRPr="00DE04AF" w:rsidSect="00B47F0C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DE04AF" w:rsidRPr="00DE04AF" w:rsidRDefault="00DE04AF" w:rsidP="00DE04AF">
      <w:pPr>
        <w:spacing w:after="240" w:line="240" w:lineRule="auto"/>
        <w:ind w:left="3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Правда</w:t>
      </w:r>
      <w:proofErr w:type="gramEnd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факта </w:t>
      </w:r>
      <w:proofErr w:type="spellStart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Бубнова</w:t>
      </w:r>
      <w:proofErr w:type="spellEnd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br w:type="column"/>
      </w: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Утешительная ложь Луки</w:t>
      </w: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br w:type="column"/>
      </w: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Вера в Человека Сатина</w:t>
      </w:r>
    </w:p>
    <w:p w:rsidR="00DE04AF" w:rsidRPr="00DE04AF" w:rsidRDefault="00DE04AF" w:rsidP="00DE04AF">
      <w:pPr>
        <w:spacing w:after="240" w:line="240" w:lineRule="auto"/>
        <w:ind w:left="3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04AF" w:rsidRPr="00DE04AF" w:rsidRDefault="00DE04AF" w:rsidP="00DE04AF">
      <w:pPr>
        <w:spacing w:after="240" w:line="240" w:lineRule="auto"/>
        <w:ind w:left="3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E04AF" w:rsidRPr="00DE04AF" w:rsidSect="00B47F0C">
          <w:type w:val="continuous"/>
          <w:pgSz w:w="11906" w:h="16838"/>
          <w:pgMar w:top="454" w:right="454" w:bottom="454" w:left="454" w:header="709" w:footer="709" w:gutter="0"/>
          <w:cols w:num="3" w:sep="1" w:space="709"/>
          <w:docGrid w:linePitch="360"/>
        </w:sectPr>
      </w:pPr>
    </w:p>
    <w:p w:rsidR="00DE04AF" w:rsidRPr="00DE04AF" w:rsidRDefault="00DE04AF" w:rsidP="00DE04AF">
      <w:pPr>
        <w:pStyle w:val="a3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 кому обращена последняя фраза Сатина в финале пьесы: «</w:t>
      </w:r>
      <w:proofErr w:type="gramStart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Эх</w:t>
      </w:r>
      <w:proofErr w:type="gramEnd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… испортил песню… </w:t>
      </w:r>
      <w:proofErr w:type="spellStart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дур</w:t>
      </w:r>
      <w:proofErr w:type="spellEnd"/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рак!» Свой ответ аргументируйте.</w:t>
      </w:r>
    </w:p>
    <w:p w:rsidR="00DE04AF" w:rsidRPr="00DE04AF" w:rsidRDefault="00DE04AF" w:rsidP="00DE04A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Рассмотрите цитируемый Актёром фрагмент из стихотворения Беранже глазами Луки и Сатина:</w:t>
      </w: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Господа! Если к правде святой</w:t>
      </w: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Мир дорогу найти не умеет, -</w:t>
      </w: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Честь безумцу, который навеет</w:t>
      </w:r>
    </w:p>
    <w:p w:rsidR="00DE04AF" w:rsidRPr="00DE04AF" w:rsidRDefault="00DE04AF" w:rsidP="00DE04AF">
      <w:pPr>
        <w:pStyle w:val="a3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>Человечеству сон золотой!</w:t>
      </w:r>
    </w:p>
    <w:p w:rsidR="00DE04AF" w:rsidRPr="00DE04AF" w:rsidRDefault="00DE04AF" w:rsidP="00DE04A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Рассмотрите и прокомментируйте детали в ремарках к первому и четвертому действиям пьесы А.М.Горького «На дне».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6"/>
        <w:gridCol w:w="5670"/>
      </w:tblGrid>
      <w:tr w:rsidR="00DE04AF" w:rsidRPr="00DE04AF" w:rsidTr="000F6C3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Ремарка к первому действию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Ремарка к четвёртому действию</w:t>
            </w:r>
          </w:p>
        </w:tc>
      </w:tr>
      <w:tr w:rsidR="00DE04AF" w:rsidRPr="00DE04AF" w:rsidTr="000F6C3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 угол занят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перегороженной 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тонкими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переборками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комнатой Пепла</w:t>
            </w:r>
            <w:proofErr w:type="gramStart"/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…,</w:t>
            </w:r>
            <w:proofErr w:type="gramEnd"/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 печью и дверью у стены – широкая кровать,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закрытая 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грязным ситцевым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пологом.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перед наковальней сидит Клещ, примеривая ключи к старым замкам.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Посреди ночлежки – большой стол, две скамьи, табурет, все - некрашеное, грязное.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Свет 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 зрителя и, сверху вниз –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квадратного окна с правой стороны.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Начало весны. Утро.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Обстановка первого акта.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 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комнаты Пепла нет –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переборки сломаны.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04AF" w:rsidRPr="00DE04AF" w:rsidRDefault="00DE04AF" w:rsidP="000F6C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столом сидит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Клещ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он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чинит гармонию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порой пробуя лады. На другом конце стола – Сатин, Барон и Настя. Перед ними бутылка водки и три бутылки пива, большой ломоть чёрного хлеба.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 освещена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лампой, стоящей посреди стола.</w:t>
            </w:r>
          </w:p>
          <w:p w:rsidR="00DE04AF" w:rsidRPr="00DE04AF" w:rsidRDefault="00DE04AF" w:rsidP="000F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Ночь</w:t>
            </w:r>
            <w:r w:rsidRPr="00DE0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 дворе – </w:t>
            </w:r>
            <w:r w:rsidRPr="00DE04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ветер.</w:t>
            </w:r>
          </w:p>
        </w:tc>
      </w:tr>
    </w:tbl>
    <w:p w:rsidR="00DE04AF" w:rsidRPr="00DE04AF" w:rsidRDefault="00DE04AF" w:rsidP="00DE04AF">
      <w:pPr>
        <w:rPr>
          <w:sz w:val="28"/>
          <w:szCs w:val="28"/>
        </w:rPr>
      </w:pPr>
    </w:p>
    <w:p w:rsidR="00DE04AF" w:rsidRPr="00DE04AF" w:rsidRDefault="00DE04AF" w:rsidP="00DE04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04AF">
        <w:rPr>
          <w:rFonts w:ascii="Times New Roman" w:hAnsi="Times New Roman"/>
          <w:sz w:val="28"/>
          <w:szCs w:val="28"/>
        </w:rPr>
        <w:t>Первоначально пьеса А.М.Горького называлась «Без солнца», «Ночлежка», «Дно», «На дне жизни». Почему А.М.Горький выбрал окончательный вариант – «На дне»?</w:t>
      </w:r>
    </w:p>
    <w:p w:rsidR="00DE04AF" w:rsidRDefault="00DE04AF" w:rsidP="00DE04A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04AF">
        <w:rPr>
          <w:rFonts w:ascii="Times New Roman" w:hAnsi="Times New Roman"/>
          <w:sz w:val="28"/>
          <w:szCs w:val="28"/>
        </w:rPr>
        <w:t>Что лучше: истина или сострадание?</w:t>
      </w:r>
    </w:p>
    <w:sectPr w:rsidR="00DE04AF" w:rsidSect="00DE04AF">
      <w:type w:val="continuous"/>
      <w:pgSz w:w="11906" w:h="16838"/>
      <w:pgMar w:top="454" w:right="454" w:bottom="454" w:left="454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56A"/>
    <w:multiLevelType w:val="hybridMultilevel"/>
    <w:tmpl w:val="9D823416"/>
    <w:lvl w:ilvl="0" w:tplc="8F4CF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04AF"/>
    <w:rsid w:val="00BE10AA"/>
    <w:rsid w:val="00DE04AF"/>
    <w:rsid w:val="00F2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>Rossia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2012-03-24T15:05:00Z</dcterms:created>
  <dcterms:modified xsi:type="dcterms:W3CDTF">2012-03-24T15:09:00Z</dcterms:modified>
</cp:coreProperties>
</file>